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марта 2014 года N 308-ПК</w:t>
      </w:r>
      <w:r>
        <w:rPr>
          <w:rFonts w:ascii="Calibri" w:hAnsi="Calibri" w:cs="Calibri"/>
        </w:rPr>
        <w:br/>
      </w:r>
    </w:p>
    <w:p w:rsidR="00974BFE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ПЕРМСКИЙ КРАЙ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ПЕРМСКОМ КРАЕ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февраля 2014 года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правовые, организационные и экономические основы функционирования системы образования в Пермском крае, определяет полномочия органов государственной власти Пермского края в сфере образования, меры социальной поддержки обучающихся в образовательных организациях, осуществляющих образовательную деятельность и расположенных на территории Пермского края, педагогических и иных работников системы образования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отношений в сфере образования в Пермском крае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Правовое регулирование отношений в сфере образования в Пермском крае осуществляется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федеральными законами и иными нормативными правовыми актами Российской Федерации, настоящим Законом, а также нормативными правовыми актами органов государственной власти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 и термины, используемые в настоящем Законе, применяются в том же значении, что и в Федеральном </w:t>
      </w:r>
      <w:hyperlink r:id="rId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Законодательного Собрания Пермского края в сфере образования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Пермского края в сфере образования относятся: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и иных нормативных правовых актов Пермского края в сфере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наделение органов местного самоуправления Пермского края отдельными государственными полномочиями в сфере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дополнительных мер социальной поддержки обучающихся и педагогических работников образовательных организаций;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учреждение премий Пермского края, стипендий за достижения в сфере образования и науки для работников образовательных и научных организаций, учащихся, студентов, лауреатов краевых олимпиад и конкурсов;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полномочия в соответствии с законодательством Российской Федерации и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4. Полномочия Правительства Пермского края в сфере образования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Пермского края в сфере образования относятся: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в сфере образования в пределах своей компетенции;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уполномоченного исполнительного органа государственной власти Пермского края в сфере образования и руководство им;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государственных программ развития образования Пермского края с учетом национальных и региональных социально-экономических, экологических, этнокультурных, демографических и других особенностей;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порядка создания государственных образовательных организаций Пермского края, принятие решения о создании, реорганизации и ликвидации государственных образовательных организаций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установление порядка предоставления, финансирования, расходования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субвенциями, предоставляемыми из бюджета Пермского края местным бюджетам на реализацию государственных полномочий Пермского края в сфере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утверждение нормативов (расчетных показателей) на оказание муниципальной услуги в сфере образования, определяемых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специальных условий получения образования обучающимися с ограниченными возможностями здоровья, в расчете на одного обучающегося;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реализации полномочий Российской Федерации в сфере образования, переданных для осуществления органам государственной власти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полномочия в соответствии с законодательством Российской Федерации и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уполномоченного исполнительного органа государственной власти Пермского края в сфере образования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ведению уполномоченного исполнительного органа государственной власти Пермского края в сфере образования относятся: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государственных программ развития образования Пермского края с учетом национальных и региональных социально-экономических, экологических, этнокультурных, демографических и других особенностей;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установление порядка проведения оценки последствий принятия решения о реорганизации или ликвидации государственных образовательных организаций Пермского края,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принятия такого решения и подготовки ею заключений, осуществление функций и полномочий учредителя государственных образовательных организаций Пермского края;</w:t>
      </w:r>
      <w:proofErr w:type="gramEnd"/>
    </w:p>
    <w:p w:rsidR="00974BFE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пункта 3 статьи 5 распространяется на правоотношения, возникшие с 1 января 2014 года (</w:t>
      </w:r>
      <w:hyperlink w:anchor="Par264" w:history="1">
        <w:r>
          <w:rPr>
            <w:rFonts w:ascii="Calibri" w:hAnsi="Calibri" w:cs="Calibri"/>
            <w:color w:val="0000FF"/>
          </w:rPr>
          <w:t>абзац второй части 1 статьи 25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4BFE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"/>
      <w:bookmarkEnd w:id="0"/>
      <w:proofErr w:type="gramStart"/>
      <w:r>
        <w:rPr>
          <w:rFonts w:ascii="Calibri" w:hAnsi="Calibri" w:cs="Calibri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rPr>
          <w:rFonts w:ascii="Calibri" w:hAnsi="Calibri" w:cs="Calibri"/>
        </w:rPr>
        <w:t xml:space="preserve"> (за исключением расходов на содержание зданий и оплату коммунальных услуг), в соответствии с </w:t>
      </w:r>
      <w:r>
        <w:rPr>
          <w:rFonts w:ascii="Calibri" w:hAnsi="Calibri" w:cs="Calibri"/>
        </w:rPr>
        <w:lastRenderedPageBreak/>
        <w:t>нормативами (расчетными показателями), утверждаемыми нормативными правовыми актами Правительства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общего образования в государственных образовательных организациях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для осуществления присмотра и ухода за детьми, содержания детей в государственных образовательных организациях Пермского края;</w:t>
      </w:r>
    </w:p>
    <w:p w:rsidR="00974BFE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пункта 6 статьи 5 распространяется на правоотношения, возникшие с 1 января 2014 года (</w:t>
      </w:r>
      <w:hyperlink w:anchor="Par264" w:history="1">
        <w:r>
          <w:rPr>
            <w:rFonts w:ascii="Calibri" w:hAnsi="Calibri" w:cs="Calibri"/>
            <w:color w:val="0000FF"/>
          </w:rPr>
          <w:t>абзац второй части 1 статьи 25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4BFE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proofErr w:type="gramStart"/>
      <w:r>
        <w:rPr>
          <w:rFonts w:ascii="Calibri" w:hAnsi="Calibri" w:cs="Calibri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rPr>
          <w:rFonts w:ascii="Calibri" w:hAnsi="Calibri" w:cs="Calibri"/>
        </w:rPr>
        <w:t xml:space="preserve"> содержание зданий и оплату коммунальных услуг), в соответствии с нормативами (расчетными показателями), утверждаемыми нормативными правовыми актами Правительства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образования детей в государственных образовательных организациях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предоставления дополнительного профессионального образования в государственных образовательных организациях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начального и среднего профессионального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обеспечение осуществления мониторинга в системе образования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функций и полномочий органа управления в сфере образования в отношении образовательных организаций, реализующих образовательные программы высшего образования, дополнительные профессиональные программы: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образованием, необходимых для обеспечения социально-экономического развития региона;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дополнительных мер социальной поддержки научно-педагогическим работникам и стипендий обучающимся в соответствии с законами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организации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 сопровождения реализации научно-исследовательских проектов и программ развития, научно-издательских проектов и научных мероприятий;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взаимодействия с научными организациями и предприятиями, расположенными на территории Пермского края, российскими и зарубежными научными фондами, государственно-общественными коллегиальными органами управления образованием, формирующими региональную политику в сфере высшего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осуществление иных полномочий в сфере образования в соответствии с законодательством Российской Федерации и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Российской Федерации в области образования, переданные для осуществления органам государственной власти Пермского края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сфере образования, переданным для осуществления органам государственной власти Пермского края, относятся следующие полномочия: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8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Федерации"), а также органов местного самоуправления, осуществляющих управление в сфере образования на территории Пермского края;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лицензирование образовательной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Федерации");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Федерации");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подтверждение документов об образовании и (или) о квалификации.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ОСНОВЫ СИСТЕМЫ ОБРАЗОВАНИЯ ПЕРМСКОГО КРАЯ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Принципы развития системы образования Пермского края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образования Пермского края является частью системы образования Российской Федерации.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Развитие системы образования Пермского края основывается на принципах, указанных в </w:t>
      </w:r>
      <w:hyperlink r:id="rId11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а также на следующих принципах: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доступность </w:t>
      </w:r>
      <w:proofErr w:type="gramStart"/>
      <w:r>
        <w:rPr>
          <w:rFonts w:ascii="Calibri" w:hAnsi="Calibri" w:cs="Calibri"/>
        </w:rPr>
        <w:t>качественного</w:t>
      </w:r>
      <w:proofErr w:type="gramEnd"/>
      <w:r>
        <w:rPr>
          <w:rFonts w:ascii="Calibri" w:hAnsi="Calibri" w:cs="Calibri"/>
        </w:rPr>
        <w:t xml:space="preserve"> образования в различных организациях, осуществляющих образовательную деятельность на территории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воспитания, способствующего становлению нравственных идеалов и ценностей, уважению к правам и свободе человека, профессиональному самоопределению;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защита и развитие этнокультурных особенностей и традиций народов, проживающих на территории Пермского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информационная открытость и публичная отчетность образовательных организаций;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направленность на обеспечение удовлетворения потребностей экономики Пермского края, предприятий и организаций Пермского края в кадрах соответствующей квалификации.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Развитие образования в Пермском крае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целью комплексного и эффективного развития региональной системы образования, обеспечивающей повышение доступности и качества образования, в Пермском крае разрабатывается и реализуется государственная программа развития образования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программа развития образования Пермского края утверждается нормативным правовым актом Правительства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государственной программы развития образования Пермского края определяются Правительством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</w:t>
      </w:r>
      <w:r>
        <w:rPr>
          <w:rFonts w:ascii="Calibri" w:hAnsi="Calibri" w:cs="Calibri"/>
        </w:rPr>
        <w:lastRenderedPageBreak/>
        <w:t>развития образования Пермского края в сфере образования на своем официальном сайте в информационно-телекоммуникационной сети "Интернет" (далее - сеть "Интернет").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Система образования Пермского края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образования Пермского края состоит из организаций, расположенных на территории Пермского края, и включает в себя: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образовательные организации Пермского края (и их филиалы), муниципальные образовательные организации;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научные организации, организации для детей-сирот и детей, оставшихся без попечения родителей, осуществляющие образовательную деятельность, организации, осуществляющие лечение, оздоровление и (или) отдых, организации, осуществляющие социальное обслуживание;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частные образовательные организации;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образовательные организации, учреждения, осуществляющие социально-педагогическую и медико-психологическую помощь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обучающимся, а также сопровождение учебно-воспитательного процесса в образовательных организациях;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организации, осуществляющие образовательную деятельность педагогических работников, обучающихся и родителей (законных представителей) несовершеннолетних обучающихся;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инфраструктуру системы образования в Пермском крае могут входить организации и объекты, обеспечивающие функционирование системы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учебно-методические объединения.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Учебно-методические объединения Пермского края осуществляют свою деятельность в соответствии с положениями, утверждаемыми уполномоченным исполнительным органом государственной власти Пермского края в сфере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Экспериментальная и инновационная деятельность в сфере образования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социально-экономического развития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проведения которых определяются Правительством Российской Федерации.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1"/>
      <w:bookmarkEnd w:id="2"/>
      <w:r>
        <w:rPr>
          <w:rFonts w:ascii="Calibri" w:hAnsi="Calibri" w:cs="Calibri"/>
        </w:rPr>
        <w:t>3. Инновационная деятельность осуществляется в Пермском крае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Пермского края, организации, указанные в </w:t>
      </w:r>
      <w:hyperlink w:anchor="Par12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настоящей части, реализующие указанные </w:t>
      </w:r>
      <w:r>
        <w:rPr>
          <w:rFonts w:ascii="Calibri" w:hAnsi="Calibri" w:cs="Calibri"/>
        </w:rPr>
        <w:lastRenderedPageBreak/>
        <w:t>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Пермского края.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признания организаций региональными инновационными площадками,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государственной власти Пермского края оказывают в соответствии с законами и иными нормативными правовыми актами Пермского края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Информационная открытость. Мониторинг в системе образования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деятельности, в том числе посредством размещения информации в информационно-телекоммуникационных сетях,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"Интернет".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мониторинга в виде итогового (годового)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"Интернет".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Особенности финансового обеспечения оказания государственных и муниципальных услуг в сфере образования в Пермском крае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Основой обеспечения государственных гарантий получения гражданами в Пермском крае качественного общего образования является финансовое обеспечение оказания государственных и муниципальных услуг в сфере образования за счет средств бюджета Пермского края на основе нормативов (расчетных показателей), утверждаемых нормативным правовым актом Правительства Пермского края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3 части первой статьи 8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</w:t>
      </w:r>
      <w:proofErr w:type="gramEnd"/>
      <w:r>
        <w:rPr>
          <w:rFonts w:ascii="Calibri" w:hAnsi="Calibri" w:cs="Calibri"/>
        </w:rPr>
        <w:t xml:space="preserve"> Федерации", в том числе: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образовательных организаций, реализующих программы общего образования по индивидуальным учебным планам на уровне среднего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образовательных организаций, реализующих программы углубленного изучения предметов;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образовательных организаций, реализующих адаптированные программы образования для детей с ограниченными возможностями здоровья и детей-инвалидов.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8"/>
      <w:bookmarkEnd w:id="3"/>
      <w:r>
        <w:rPr>
          <w:rFonts w:ascii="Calibri" w:hAnsi="Calibri" w:cs="Calibri"/>
        </w:rPr>
        <w:t>2.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в сфере образования должны предусматривать в том числе затраты на осуществление образовательной деятельности, не зависящие от количества обучающихся, в соответствии с нормативным правовым актом Правительства Пермского края. К малокомплектным образовательным организациям относятся образовательные организации, реализующие основные общеобразовательные программы, исходя из их удаленности от иных образовательных организаций, транспортной доступности и (или) численности обучающихся.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Муниципальные образовательные организации, финансируемые за счет средств субвенций, предоставляемых из бюджета Пермского края, в которых расчетный объем финансового обеспечения образовательной деятельности выше размера расчетных показателей </w:t>
      </w:r>
      <w:r>
        <w:rPr>
          <w:rFonts w:ascii="Calibri" w:hAnsi="Calibri" w:cs="Calibri"/>
        </w:rPr>
        <w:lastRenderedPageBreak/>
        <w:t xml:space="preserve">расходов бюджета, утвержденных нормативным правовым актом Правительства Пермского края, дополнительно финансируются за счет средств бюджета Пермского края. Объем средств по дополнительному финансированию определяется ежегодно в соответствии с порядком, установленным нормативными правовыми актами Правительства Пермского края, по следующим критериям: </w:t>
      </w:r>
      <w:proofErr w:type="spellStart"/>
      <w:r>
        <w:rPr>
          <w:rFonts w:ascii="Calibri" w:hAnsi="Calibri" w:cs="Calibri"/>
        </w:rPr>
        <w:t>малокомплектность</w:t>
      </w:r>
      <w:proofErr w:type="spellEnd"/>
      <w:r>
        <w:rPr>
          <w:rFonts w:ascii="Calibri" w:hAnsi="Calibri" w:cs="Calibri"/>
        </w:rPr>
        <w:t>, наличие инновационной образовательной программы, прошедшей научно-педагогическую экспертизу.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0"/>
      <w:bookmarkEnd w:id="4"/>
      <w:r>
        <w:rPr>
          <w:rFonts w:ascii="Calibri" w:hAnsi="Calibri" w:cs="Calibri"/>
        </w:rPr>
        <w:t>4. Размер нормативов (расчетных показателей)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устанавливается нормативными правовыми актами Правительства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Частные образовательные организации, реализующие программы общего образования детей и получившие лицензию и государственную аккредитацию, имеют право на получение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(расчетными показателями), указанными в </w:t>
      </w:r>
      <w:hyperlink w:anchor="Par14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Финансирование государственных образовательных организаций Пермского края осуществляется в соответствии с законодательством Пермского края, исходя из нормативных затрат стоимости образовательных услуг, утверждаемых уполномоченным исполнительным органом государственной власти Пермского края в сфере образования, в рамках государственного задания.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Национальное образование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Граждане, проживающие в Пермском крае, имеют право на получение общего образования на национальном (родном) языке, на выбор языка воспитания и обучения в соответствии с законодательством Российской Федерации, а также настоящим Законом.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национальной образовательной организацией в Пермском крае понимается образовательная организация, реализующая образовательные программы на национальном (родном) языке, на русском языке с углубленным изучением национального (родного) языка.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исполнительный орган государственной власти Пермского края в сфере образования и органы местного самоуправления: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условия для функционирования национальных образовательных организаций Пермского края в соответствии с действующим законодательством;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создание образовательных организаций, классов, групп с обучением на национальном (родном) языке;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содействуют разработке, изданию и приобретению образовательных программ, учебников, учебно-методической литературы, необходимых для воспитания и обучения на национальном (родном) языке.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исполнительный орган государственной власти Пермского края в сфере образования: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подготовку и повышение квалификации педагогических работников для образовательных организаций, осуществляющих образовательную деятельность на национальном (родном) языке, в том числе на основе соглашений между Пермским краем и субъектами Российской Федерации;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 (национальную литературу на родном языке) при получении основного общего образования и среднего общего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целью обеспечения учета региональных и этнокультурных особенностей Пермского края,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</w:t>
      </w:r>
      <w:proofErr w:type="gramEnd"/>
      <w:r>
        <w:rPr>
          <w:rFonts w:ascii="Calibri" w:hAnsi="Calibri" w:cs="Calibri"/>
        </w:rPr>
        <w:t xml:space="preserve"> края;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проведении отбора организаций, осуществляющих издание учебных пособий по родному языку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Дополнительное образование детей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края, муниципальных образовательных организациях в случаях и порядке, предусмотренных нормативными правовыми актами Пермского края и органов местного самоуправления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Дополнительные общеобразовательные программы подразделяются на дополнительные общеразвивающие и дополнительные предпрофессиональные программы в сфере искусств, физической культуры и спорта.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Содержание дополнительных общеразвивающих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15. </w:t>
      </w:r>
      <w:proofErr w:type="gramStart"/>
      <w:r>
        <w:rPr>
          <w:rFonts w:ascii="Calibri" w:hAnsi="Calibri" w:cs="Calibri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rPr>
          <w:rFonts w:ascii="Calibri" w:hAnsi="Calibri" w:cs="Calibri"/>
        </w:rPr>
        <w:t xml:space="preserve"> В таких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создаются специальные условия для получения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специальными условиями для получения образования понимается: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создание условий обучения, воспитания и развития,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и (или) педагогическую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 других условий,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полное государственное обеспечение и обеспечение питанием, одеждой, обувью, мягким и жестким инвентарем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здоровья, проживающих в организации, осуществляющей образовательную деятельность;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создание условий для профессионального обучения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(с различными формами умственной отсталости), не имеющим основного общего и среднего общего образования;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бесплатное предоставление специальных учебников и учебных пособий, иной учебной литературы, а также услуг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при получении образования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 Указанная мера социальной поддержки является расходным обязательством Пермского края в отношении таких обучающихся, за исключением обучающихся за счет бюджетных ассигнований федерального бюджета.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Обучение лиц с ограниченными возможностями здоровья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Лицам с ограниченными возможностями здоровья с учетом особенностей их психофизического развития, индивидуальных возможностей создаются необходимые условия для получения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>
        <w:rPr>
          <w:rFonts w:ascii="Calibri" w:hAnsi="Calibri" w:cs="Calibri"/>
        </w:rPr>
        <w:t xml:space="preserve">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 согласия родителей (законных представителей) и на основании рекомендаций психолого-медико-педагогической комиссии лицам с ограниченными возможностями здоровья гарантировано получение образования как в отдельных организациях, осуществляющих образовательную деятельность по адаптированным общеобразовательным программам для глухих, слабослышащих, позднооглохших, слепых, слабовидящих, с тяжелыми нарушениями речи, нарушениями опорно-двигательного аппарата, задержкой психического развития, умственной отсталостью, расстройствами аутистического спектра, со сложными дефектами и других обучающихся с ограниченными возможностями</w:t>
      </w:r>
      <w:proofErr w:type="gramEnd"/>
      <w:r>
        <w:rPr>
          <w:rFonts w:ascii="Calibri" w:hAnsi="Calibri" w:cs="Calibri"/>
        </w:rPr>
        <w:t xml:space="preserve"> здоровья, так и получение инклюзивного образования посредством создания специальных условий для получения образования </w:t>
      </w:r>
      <w:proofErr w:type="gramStart"/>
      <w:r>
        <w:rPr>
          <w:rFonts w:ascii="Calibri" w:hAnsi="Calibri" w:cs="Calibri"/>
        </w:rPr>
        <w:t>указанными</w:t>
      </w:r>
      <w:proofErr w:type="gramEnd"/>
      <w:r>
        <w:rPr>
          <w:rFonts w:ascii="Calibri" w:hAnsi="Calibri" w:cs="Calibri"/>
        </w:rPr>
        <w:t xml:space="preserve"> обучающимися.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лиц с ограниченными возможностями здоровья, по состоянию здоровья временно или постоянно не посещающих образовательные организации, нуждающихся в длительном лечении,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дому (в том числе с использованием дистанционных образовательных технологий) на основании медицинского заключения и договора между образовательной организацией и родителями обучающегося (законными представителями);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нахождения на длительном стационарном (более чем 21 день) лечении в больницах и санаториях, а также прохождения реабилитации в социальных приютах (далее - стационарное лечебное учреждение)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регламентации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образования, в государственных профессиональных образовательных организациях Пермского края и организациях, осуществляющих образовательную деятельность по основным программам профессионального обучения, посредством создания специальных условий для получения образования обучающимися с ограниченными возможностями здоровья.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17. Семейное образование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случае получения обучающимися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 начального общего, основного общего, среднего общего образования в форме семейного образования в Пермском крае родителям (законным представителям) предоставляется компенсация затрат на получение обучающимися начального общего, основного общего, среднего общего образования в форме семейного образования.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устанавливаются нормативным правовым актом Правительства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ОБУЧАЮЩИЕСЯ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18. Обеспечение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учебниками и учебными пособиями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осваивающим основные образовательные программы за счет средств бюджета Пермского края,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Обеспечение питанием и вещевым имуществом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на бесплатное питание в общеобразовательных организациях за счет средств бюджета Пермского края имеют: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обучающиеся в общеобразовательных организациях по очной, очно-заочной и семейной формам обучения, из малоимущих многодетных семей и малоимущих семей в порядке и по расчетным показателям, установленными нормативными правовыми актами Правительства Пермского края,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09.09.1996 N 533-83 "Об охране семьи, материнства, отцовства и детства".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бесплатное обеспечение одеждой для посещения общеобразовательной организации, а также спортивной формой в общеобразовательных организациях за счет средств бюджета Пермского края в порядке, установленном уполномоченным исполнительным органом государственной власти Пермского края, имеют: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обучающиеся в общеобразовательных организациях по очной и семейной форме обучения из малоимущих многодетных семей в порядке и по расчетным показателям, установленными нормативными правовыми актами Правительства Пермского края,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09.09.1996 N 533-83 "Об охране семьи, материнства, отцовства и детства".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за счет средств бюджета Пермского края в порядке, установленном нормативным правовым актом Правительства Пермского края,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29.12.2004 N 1939-419 "О мерах по социальной поддержке детей-сирот и детей, оставшихся без попечения</w:t>
      </w:r>
      <w:proofErr w:type="gramEnd"/>
      <w:r>
        <w:rPr>
          <w:rFonts w:ascii="Calibri" w:hAnsi="Calibri" w:cs="Calibri"/>
        </w:rPr>
        <w:t xml:space="preserve"> родителей".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питанием, вещевым имуществом (обмундированием), в том числе форменной одеждой, за счет средств бюджета Пермского края в порядке, установленном уполномоченным исполнительным органом государственной</w:t>
      </w:r>
      <w:proofErr w:type="gramEnd"/>
      <w:r>
        <w:rPr>
          <w:rFonts w:ascii="Calibri" w:hAnsi="Calibri" w:cs="Calibri"/>
        </w:rPr>
        <w:t xml:space="preserve"> власти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20. Стипендиальное обеспечение и иные меры поддержки и стимулирования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Обучающимся в государственных профессиональных образовательных организациях Пермского края, в государственных и муниципальных образовательных организациях, реализующих общеобразовательные программы, назначаются и выплачиваются стипендии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 и нормативными правовыми актами Пермского края.</w:t>
      </w:r>
      <w:proofErr w:type="gramEnd"/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Обучающимся могут быть установлены дополнительные меры поддержки и стимулирования, предусмотренные законами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стипендий, дополнительных мер поддержки и стимулирования осуществляется за счет средств бюджета Пермского края, предусмотренных в Законе Пермского края о бюджете на очередной финансовый год и на плановый период.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Организация получения образования лицами, проявившими выдающиеся способности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выявления и поддержки лиц, проявивших выдающиеся способности,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>
        <w:rPr>
          <w:rFonts w:ascii="Calibri" w:hAnsi="Calibri" w:cs="Calibri"/>
        </w:rPr>
        <w:t>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принимают участие в конкурсах на добровольной основе. Взимание платы за участие в региональных олимпиадах и конкурсах не допускается.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лиц, проявивших выдающиеся способности, предусматриваются специальные денежные поощрения и иные меры стимулирования.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и порядок отбора лиц, проявивших выдающиеся способности,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участия лиц, проявивших выдающиеся способности, в мероприятиях, утвержденных перечнем Министерства образования и науки Российской Федерации, оплата проезда туда и обратно осуществляется за счет средств краевого бюджета.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Пермском крае могут создаваться государственные образовательные организации Пермского края, имеющие право реализации основных и дополнительных образовательных программ, не относящихся к типу таких образовательных организаций.</w:t>
      </w:r>
      <w:proofErr w:type="gramEnd"/>
      <w:r>
        <w:rPr>
          <w:rFonts w:ascii="Calibri" w:hAnsi="Calibri" w:cs="Calibri"/>
        </w:rPr>
        <w:t xml:space="preserve"> Порядок комплектования указанных образовательных организаций обучающимися устанавливается уполномоченным исполнительным органом </w:t>
      </w:r>
      <w:r>
        <w:rPr>
          <w:rFonts w:ascii="Calibri" w:hAnsi="Calibri" w:cs="Calibri"/>
        </w:rPr>
        <w:lastRenderedPageBreak/>
        <w:t>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P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974BFE">
        <w:rPr>
          <w:rFonts w:ascii="Calibri" w:hAnsi="Calibri" w:cs="Calibri"/>
          <w:b/>
          <w:bCs/>
          <w:sz w:val="28"/>
          <w:szCs w:val="28"/>
        </w:rPr>
        <w:t>Глава IV. ПЕДАГОГИЧЕСКИЕ РАБОТНИКИ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bookmarkStart w:id="5" w:name="_GoBack"/>
    </w:p>
    <w:p w:rsidR="00974BFE" w:rsidRPr="007B11E9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Действие статьи 22 распространяется на правоотношения, возникшие с 1 января 2014 года (</w:t>
      </w:r>
      <w:hyperlink w:anchor="Par264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абзац второй части 1 статьи 25</w:t>
        </w:r>
      </w:hyperlink>
      <w:r w:rsidRPr="007B11E9">
        <w:rPr>
          <w:rFonts w:ascii="Calibri" w:hAnsi="Calibri" w:cs="Calibri"/>
          <w:sz w:val="36"/>
          <w:szCs w:val="36"/>
        </w:rPr>
        <w:t xml:space="preserve"> данного документа).</w:t>
      </w:r>
    </w:p>
    <w:p w:rsidR="00974BFE" w:rsidRPr="007B11E9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36"/>
          <w:szCs w:val="36"/>
        </w:rPr>
      </w:pPr>
      <w:bookmarkStart w:id="6" w:name="Par226"/>
      <w:bookmarkEnd w:id="6"/>
      <w:r w:rsidRPr="007B11E9">
        <w:rPr>
          <w:rFonts w:ascii="Calibri" w:hAnsi="Calibri" w:cs="Calibri"/>
          <w:sz w:val="36"/>
          <w:szCs w:val="36"/>
        </w:rPr>
        <w:t>Статья 22. Меры социальной поддержки педагогических работников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bookmarkStart w:id="7" w:name="Par228"/>
      <w:bookmarkEnd w:id="7"/>
      <w:r w:rsidRPr="007B11E9">
        <w:rPr>
          <w:rFonts w:ascii="Calibri" w:hAnsi="Calibri" w:cs="Calibri"/>
          <w:sz w:val="36"/>
          <w:szCs w:val="36"/>
        </w:rPr>
        <w:t xml:space="preserve">1. </w:t>
      </w:r>
      <w:proofErr w:type="gramStart"/>
      <w:r w:rsidRPr="007B11E9">
        <w:rPr>
          <w:rFonts w:ascii="Calibri" w:hAnsi="Calibri" w:cs="Calibri"/>
          <w:sz w:val="36"/>
          <w:szCs w:val="36"/>
        </w:rPr>
        <w:t xml:space="preserve">В Пермском крае педагогическому работнику государственной образовательной организации Пермского края и муниципальной образовательной организации, финансируемой за счет субвенций из бюджета Пермского края, педагогическому работнику образовательной организации, реализующей программы начального общего образования, или образовательной организации, реализующей программы дошкольного и начального общего образования, расположенных в сельском населенном пункте Пермского края и отнесенных к малокомплектным в соответствии с </w:t>
      </w:r>
      <w:hyperlink w:anchor="Par13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частью 2 статьи 12</w:t>
        </w:r>
      </w:hyperlink>
      <w:r w:rsidRPr="007B11E9">
        <w:rPr>
          <w:rFonts w:ascii="Calibri" w:hAnsi="Calibri" w:cs="Calibri"/>
          <w:sz w:val="36"/>
          <w:szCs w:val="36"/>
        </w:rPr>
        <w:t xml:space="preserve"> настоящего</w:t>
      </w:r>
      <w:proofErr w:type="gramEnd"/>
      <w:r w:rsidRPr="007B11E9">
        <w:rPr>
          <w:rFonts w:ascii="Calibri" w:hAnsi="Calibri" w:cs="Calibri"/>
          <w:sz w:val="36"/>
          <w:szCs w:val="36"/>
        </w:rPr>
        <w:t xml:space="preserve"> Закона, устанавливаются дополнительно </w:t>
      </w:r>
      <w:proofErr w:type="gramStart"/>
      <w:r w:rsidRPr="007B11E9">
        <w:rPr>
          <w:rFonts w:ascii="Calibri" w:hAnsi="Calibri" w:cs="Calibri"/>
          <w:sz w:val="36"/>
          <w:szCs w:val="36"/>
        </w:rPr>
        <w:t>к</w:t>
      </w:r>
      <w:proofErr w:type="gramEnd"/>
      <w:r w:rsidRPr="007B11E9">
        <w:rPr>
          <w:rFonts w:ascii="Calibri" w:hAnsi="Calibri" w:cs="Calibri"/>
          <w:sz w:val="36"/>
          <w:szCs w:val="36"/>
        </w:rPr>
        <w:t xml:space="preserve"> федеральным следующие меры социальной поддержки: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1) лицам,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трех лет со дня окончания образовательной организации (по очной форме обучения) выплачивается единовременное государственное пособие в размере 50000 рублей.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lastRenderedPageBreak/>
        <w:t>В указанный период не включается срок прохождения военной службы по призыву в Вооруженных Силах Российской Федерации, отпуск по беременности и родам, отпуск по уходу за ребенком.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Единовременное пособие выплачивается при следующих условиях: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трудоустройство в указанной в настоящей части образовательной организации является первым после окончания обучения в организации высшего или среднего профессионального образования;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proofErr w:type="gramStart"/>
      <w:r w:rsidRPr="007B11E9">
        <w:rPr>
          <w:rFonts w:ascii="Calibri" w:hAnsi="Calibri" w:cs="Calibri"/>
          <w:sz w:val="36"/>
          <w:szCs w:val="36"/>
        </w:rPr>
        <w:t>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пособия между педагогическим работником, органом управления образования муниципального района (городского округа) (уполномоченным исполнительным органом государственной власти Пермского края в сфере образования) и указанной в настоящей части образовательной организацией (далее - договор о предоставлении единовременного пособия).</w:t>
      </w:r>
      <w:proofErr w:type="gramEnd"/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proofErr w:type="gramStart"/>
      <w:r w:rsidRPr="007B11E9">
        <w:rPr>
          <w:rFonts w:ascii="Calibri" w:hAnsi="Calibri" w:cs="Calibri"/>
          <w:sz w:val="36"/>
          <w:szCs w:val="36"/>
        </w:rPr>
        <w:t xml:space="preserve">В случае прекращения трудового договора с образовательной организацией до истечения трех лет со дня заключения договора (за исключением случаев прекращения трудового договора по основаниям, предусмотренным </w:t>
      </w:r>
      <w:hyperlink r:id="rId1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пунктом 8 части 1 статьи 77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19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пунктами 1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0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2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1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4 части 1 статьи 81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2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пунктами 1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3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2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4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5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5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6</w:t>
        </w:r>
      </w:hyperlink>
      <w:r w:rsidRPr="007B11E9">
        <w:rPr>
          <w:rFonts w:ascii="Calibri" w:hAnsi="Calibri" w:cs="Calibri"/>
          <w:sz w:val="36"/>
          <w:szCs w:val="36"/>
        </w:rPr>
        <w:t xml:space="preserve">, </w:t>
      </w:r>
      <w:hyperlink r:id="rId26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7 части 1 статьи 83</w:t>
        </w:r>
      </w:hyperlink>
      <w:r w:rsidRPr="007B11E9">
        <w:rPr>
          <w:rFonts w:ascii="Calibri" w:hAnsi="Calibri" w:cs="Calibri"/>
          <w:sz w:val="36"/>
          <w:szCs w:val="36"/>
        </w:rPr>
        <w:t xml:space="preserve"> Трудового кодекса Российской Федерации) часть единовременного пособия в размере, пропорциональном неотработанному</w:t>
      </w:r>
      <w:proofErr w:type="gramEnd"/>
      <w:r w:rsidRPr="007B11E9">
        <w:rPr>
          <w:rFonts w:ascii="Calibri" w:hAnsi="Calibri" w:cs="Calibri"/>
          <w:sz w:val="36"/>
          <w:szCs w:val="36"/>
        </w:rPr>
        <w:t xml:space="preserve"> периоду, подлежит возврату в бюджет Пермского края.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 xml:space="preserve">Порядок выплаты и возврата единовременного пособия и форма договора о предоставлении единовременного </w:t>
      </w:r>
      <w:r w:rsidRPr="007B11E9">
        <w:rPr>
          <w:rFonts w:ascii="Calibri" w:hAnsi="Calibri" w:cs="Calibri"/>
          <w:sz w:val="36"/>
          <w:szCs w:val="36"/>
        </w:rPr>
        <w:lastRenderedPageBreak/>
        <w:t>пособия утверждаются нормативным правовым актом Правительства Пермского края;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proofErr w:type="gramStart"/>
      <w:r w:rsidRPr="007B11E9">
        <w:rPr>
          <w:rFonts w:ascii="Calibri" w:hAnsi="Calibri" w:cs="Calibri"/>
          <w:sz w:val="36"/>
          <w:szCs w:val="36"/>
        </w:rPr>
        <w:t>2) лицам, окончившим организации высшего или среднего профессионального образования (по очной форме обучения) и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трех лет со дня окончания образовательной организации устанавливается ежемесячная надбавка к заработной плате в размере 2600 рублей.</w:t>
      </w:r>
      <w:proofErr w:type="gramEnd"/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proofErr w:type="gramStart"/>
      <w:r w:rsidRPr="007B11E9">
        <w:rPr>
          <w:rFonts w:ascii="Calibri" w:hAnsi="Calibri" w:cs="Calibri"/>
          <w:sz w:val="36"/>
          <w:szCs w:val="36"/>
        </w:rPr>
        <w:t>Лицам, окончившим с отличием организации высшего или среднего профессионального образования (по очной форме обучения) и поступающим на работу в соответствии со специальностями и (или) направлениями подготовки в указанные в настоящей части образовательные организации,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рублей.</w:t>
      </w:r>
      <w:proofErr w:type="gramEnd"/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 xml:space="preserve">2. Со дня присвоения педагогическому работнику (в том числе руководителю) образовательной организации, указанной в </w:t>
      </w:r>
      <w:hyperlink w:anchor="Par22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части 1</w:t>
        </w:r>
      </w:hyperlink>
      <w:r w:rsidRPr="007B11E9">
        <w:rPr>
          <w:rFonts w:ascii="Calibri" w:hAnsi="Calibri" w:cs="Calibri"/>
          <w:sz w:val="36"/>
          <w:szCs w:val="36"/>
        </w:rPr>
        <w:t xml:space="preserve"> настоящей статьи, высшей квалификационной категории устанавливается ежемесячная надбавка к заработной плате в размере 2600 рублей.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bookmarkStart w:id="8" w:name="Par239"/>
      <w:bookmarkEnd w:id="8"/>
      <w:r w:rsidRPr="007B11E9">
        <w:rPr>
          <w:rFonts w:ascii="Calibri" w:hAnsi="Calibri" w:cs="Calibri"/>
          <w:sz w:val="36"/>
          <w:szCs w:val="36"/>
        </w:rPr>
        <w:t xml:space="preserve">3. Педагогическим работникам (в том числе руководителям) образовательных организаций, указанных в </w:t>
      </w:r>
      <w:hyperlink w:anchor="Par22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части 1</w:t>
        </w:r>
      </w:hyperlink>
      <w:r w:rsidRPr="007B11E9">
        <w:rPr>
          <w:rFonts w:ascii="Calibri" w:hAnsi="Calibri" w:cs="Calibri"/>
          <w:sz w:val="36"/>
          <w:szCs w:val="36"/>
        </w:rPr>
        <w:t xml:space="preserve"> настоящей статьи: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1) удостоенным государственных наград за работу в сфере образования, устанавливается ежемесячная надбавка к заработной плате в размере 2600 рублей;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lastRenderedPageBreak/>
        <w:t>2) имеющим отраслевые награды (за исключением почетных грамот Министерства образования и науки Российской Федерации), устанавливается ежемесячная надбавка к заработной плате в размере 1560 рублей.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При наличии у работника государственной и отраслевой наград выплата надбавки к заработной плате производится по одному максимальному основанию.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 xml:space="preserve">4. Ежемесячные надбавки к заработной плате педагогическим работникам (в том числе руководителям), работающим в указанных в </w:t>
      </w:r>
      <w:hyperlink w:anchor="Par22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части 1</w:t>
        </w:r>
      </w:hyperlink>
      <w:r w:rsidRPr="007B11E9">
        <w:rPr>
          <w:rFonts w:ascii="Calibri" w:hAnsi="Calibri" w:cs="Calibri"/>
          <w:sz w:val="36"/>
          <w:szCs w:val="36"/>
        </w:rPr>
        <w:t xml:space="preserve"> настоящей статьи образовательных организациях, выплачиваются за фактически отработанное время, независимо от педагогической нагрузки. Выплаты осуществляются по основному месту работы.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5. Указанные в настоящей статье меры социальной поддержки подлежат индексации. Размер и дата проведения индексации ежегодно устанавливаются законом о бюджете Пермского края на очередной финансовый год и на плановый период. Порядок осуществления индексации устанавливается нормативными правовыми актами Правительства Пермского края.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 xml:space="preserve">6. Органы местного самоуправления муниципальных районов и городских округов вправе предусмотреть дополнительные меры социальной поддержки педагогических работников образовательных организаций, не указанных в </w:t>
      </w:r>
      <w:hyperlink w:anchor="Par22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части 1</w:t>
        </w:r>
      </w:hyperlink>
      <w:r w:rsidRPr="007B11E9">
        <w:rPr>
          <w:rFonts w:ascii="Calibri" w:hAnsi="Calibri" w:cs="Calibri"/>
          <w:sz w:val="36"/>
          <w:szCs w:val="36"/>
        </w:rPr>
        <w:t xml:space="preserve"> настоящей статьи, за счет средств местного бюджета и образовательной организации.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 xml:space="preserve">7. </w:t>
      </w:r>
      <w:proofErr w:type="gramStart"/>
      <w:r w:rsidRPr="007B11E9">
        <w:rPr>
          <w:rFonts w:ascii="Calibri" w:hAnsi="Calibri" w:cs="Calibri"/>
          <w:sz w:val="36"/>
          <w:szCs w:val="36"/>
        </w:rPr>
        <w:t xml:space="preserve">Предусмотренные в </w:t>
      </w:r>
      <w:hyperlink w:anchor="Par228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частях 1</w:t>
        </w:r>
      </w:hyperlink>
      <w:r w:rsidRPr="007B11E9">
        <w:rPr>
          <w:rFonts w:ascii="Calibri" w:hAnsi="Calibri" w:cs="Calibri"/>
          <w:sz w:val="36"/>
          <w:szCs w:val="36"/>
        </w:rPr>
        <w:t>-</w:t>
      </w:r>
      <w:hyperlink w:anchor="Par239" w:history="1">
        <w:r w:rsidRPr="007B11E9">
          <w:rPr>
            <w:rFonts w:ascii="Calibri" w:hAnsi="Calibri" w:cs="Calibri"/>
            <w:color w:val="0000FF"/>
            <w:sz w:val="36"/>
            <w:szCs w:val="36"/>
          </w:rPr>
          <w:t>3</w:t>
        </w:r>
      </w:hyperlink>
      <w:r w:rsidRPr="007B11E9">
        <w:rPr>
          <w:rFonts w:ascii="Calibri" w:hAnsi="Calibri" w:cs="Calibri"/>
          <w:sz w:val="36"/>
          <w:szCs w:val="36"/>
        </w:rPr>
        <w:t xml:space="preserve"> настоящей статьи меры социальной поддержки устанавливаются в повышенном на 25% размере педагогическим работникам (в том числе руководителям), работающим в сельских населенных пунктах, и в повышенном на 20% размере педагогическим работникам, работающим в специальных (коррекционных) </w:t>
      </w:r>
      <w:r w:rsidRPr="007B11E9">
        <w:rPr>
          <w:rFonts w:ascii="Calibri" w:hAnsi="Calibri" w:cs="Calibri"/>
          <w:sz w:val="36"/>
          <w:szCs w:val="36"/>
        </w:rPr>
        <w:lastRenderedPageBreak/>
        <w:t>образовательных организациях для обучающихся, воспитанников с ограниченными возможностями здоровья, специальных учебно-воспитательных организациях, оздоровительных образовательных учреждениях санаторного типа для детей, нуждающихся в</w:t>
      </w:r>
      <w:proofErr w:type="gramEnd"/>
      <w:r w:rsidRPr="007B11E9">
        <w:rPr>
          <w:rFonts w:ascii="Calibri" w:hAnsi="Calibri" w:cs="Calibri"/>
          <w:sz w:val="36"/>
          <w:szCs w:val="36"/>
        </w:rPr>
        <w:t xml:space="preserve"> длительном </w:t>
      </w:r>
      <w:proofErr w:type="gramStart"/>
      <w:r w:rsidRPr="007B11E9">
        <w:rPr>
          <w:rFonts w:ascii="Calibri" w:hAnsi="Calibri" w:cs="Calibri"/>
          <w:sz w:val="36"/>
          <w:szCs w:val="36"/>
        </w:rPr>
        <w:t>лечении</w:t>
      </w:r>
      <w:proofErr w:type="gramEnd"/>
      <w:r w:rsidRPr="007B11E9">
        <w:rPr>
          <w:rFonts w:ascii="Calibri" w:hAnsi="Calibri" w:cs="Calibri"/>
          <w:sz w:val="36"/>
          <w:szCs w:val="36"/>
        </w:rPr>
        <w:t>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7B11E9">
        <w:rPr>
          <w:rFonts w:ascii="Calibri" w:hAnsi="Calibri" w:cs="Calibri"/>
          <w:sz w:val="36"/>
          <w:szCs w:val="36"/>
        </w:rPr>
        <w:t>8. Законами Пермского края могут быть предусмотрены иные меры социальной поддержки педагогическим работникам.</w:t>
      </w:r>
    </w:p>
    <w:p w:rsidR="00974BFE" w:rsidRPr="007B11E9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</w:p>
    <w:bookmarkEnd w:id="5"/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Возмещение расходов педагогическим работникам в сельской местности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Педагогическим работникам государственных образовательных организаций Пермского края и муниципальных организаций, осуществляющих образовательную деятельность, проживающим и работающим в сельских населенных пунктах, рабочих поселках (поселках городского типа), за счет бюджетных ассигнований бюджета Пермского края предоставляется компенсация расходов на оплату жилых помещений, отопления и освещения.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законом Пермского края в пределах средств, предусмотренных законом Пермского края о бюджете на очередной финансовый год и на плановый период.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Компенсация за работу по подготовке и проведению единого государственного экзамена, государственной (итоговой) аттестации выпускников 9-х классов общеобразовательных организаций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Педагогическим работникам образовательных организаций, участвующим по решению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экзамена, государственной (итоговой) аттестации выпускников 9-х классов общеобразовательных организаций в рабочее время и освобожденным от основной работы на период проведения единого государственного экзамена, государственной (итоговой) аттестации выпускников 9-х классов общеобразовательных организаций, предоставляются гарантии и компенсации, установленные трудовым законодательством и</w:t>
      </w:r>
      <w:proofErr w:type="gramEnd"/>
      <w:r>
        <w:rPr>
          <w:rFonts w:ascii="Calibri" w:hAnsi="Calibri" w:cs="Calibri"/>
        </w:rPr>
        <w:t xml:space="preserve"> иными актами, содержащими нормы трудового права.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Педагогическим работникам, участвующим в проведении единого государственного экзамена, государственной (итоговой) аттестации выпускников 9-х классов общеобразовательных организаций, выплачивается компенсация за работу по подготовке и проведению единого государственного экзамена, государственной (итоговой) аттестации выпускников 9-х классов общеобразовательных организаций. Размер и порядок выплаты указанной компенсации устанавливаются нормативным правовым актом Правительства Пермского края за счет средств бюджета Пермского края, выделяемых на указанные цели.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Вступление Закона в силу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2013 года.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64"/>
      <w:bookmarkEnd w:id="9"/>
      <w:r>
        <w:rPr>
          <w:rFonts w:ascii="Calibri" w:hAnsi="Calibri" w:cs="Calibri"/>
        </w:rPr>
        <w:t xml:space="preserve">Действие </w:t>
      </w:r>
      <w:hyperlink w:anchor="Par55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6 статьи 5</w:t>
        </w:r>
      </w:hyperlink>
      <w:r>
        <w:rPr>
          <w:rFonts w:ascii="Calibri" w:hAnsi="Calibri" w:cs="Calibri"/>
        </w:rPr>
        <w:t xml:space="preserve">, </w:t>
      </w:r>
      <w:hyperlink w:anchor="Par226" w:history="1">
        <w:r>
          <w:rPr>
            <w:rFonts w:ascii="Calibri" w:hAnsi="Calibri" w:cs="Calibri"/>
            <w:color w:val="0000FF"/>
          </w:rPr>
          <w:t>статьи 22</w:t>
        </w:r>
      </w:hyperlink>
      <w:r>
        <w:rPr>
          <w:rFonts w:ascii="Calibri" w:hAnsi="Calibri" w:cs="Calibri"/>
        </w:rPr>
        <w:t xml:space="preserve"> распространяется на правоотношения, возникшие с 1 января 2014 года.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974BFE" w:rsidRDefault="007B11E9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974BFE">
          <w:rPr>
            <w:rFonts w:ascii="Calibri" w:hAnsi="Calibri" w:cs="Calibri"/>
            <w:color w:val="0000FF"/>
          </w:rPr>
          <w:t>Закон</w:t>
        </w:r>
      </w:hyperlink>
      <w:r w:rsidR="00974BFE">
        <w:rPr>
          <w:rFonts w:ascii="Calibri" w:hAnsi="Calibri" w:cs="Calibri"/>
        </w:rPr>
        <w:t xml:space="preserve"> Пермского края от 12.03.2010 N 587-ПК "О регулировании отдельных вопросов в сфере образования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22.03.2010, N 11);</w:t>
      </w:r>
    </w:p>
    <w:p w:rsidR="00974BFE" w:rsidRDefault="007B11E9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974BFE">
          <w:rPr>
            <w:rFonts w:ascii="Calibri" w:hAnsi="Calibri" w:cs="Calibri"/>
            <w:color w:val="0000FF"/>
          </w:rPr>
          <w:t>Закон</w:t>
        </w:r>
      </w:hyperlink>
      <w:r w:rsidR="00974BFE">
        <w:rPr>
          <w:rFonts w:ascii="Calibri" w:hAnsi="Calibri" w:cs="Calibri"/>
        </w:rPr>
        <w:t xml:space="preserve"> Пермского края от 30.08.2010 N 675-ПК "О внесении дополнения в статью 10 Закона Пермского края "О регулировании отдельных вопросов в сфере образования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 w:rsidR="00974BFE" w:rsidRDefault="007B11E9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974BFE">
          <w:rPr>
            <w:rFonts w:ascii="Calibri" w:hAnsi="Calibri" w:cs="Calibri"/>
            <w:color w:val="0000FF"/>
          </w:rPr>
          <w:t>статью 1</w:t>
        </w:r>
      </w:hyperlink>
      <w:r w:rsidR="00974BFE">
        <w:rPr>
          <w:rFonts w:ascii="Calibri" w:hAnsi="Calibri" w:cs="Calibri"/>
        </w:rPr>
        <w:t xml:space="preserve"> Закона Пермского края от 26.03.2012 N 16-ПК "О внесении изменений в отдельные законы Пермского края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02.04.2012, N 13);</w:t>
      </w:r>
    </w:p>
    <w:p w:rsidR="00974BFE" w:rsidRDefault="007B11E9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974BFE">
          <w:rPr>
            <w:rFonts w:ascii="Calibri" w:hAnsi="Calibri" w:cs="Calibri"/>
            <w:color w:val="0000FF"/>
          </w:rPr>
          <w:t>Закон</w:t>
        </w:r>
      </w:hyperlink>
      <w:r w:rsidR="00974BFE">
        <w:rPr>
          <w:rFonts w:ascii="Calibri" w:hAnsi="Calibri" w:cs="Calibri"/>
        </w:rPr>
        <w:t xml:space="preserve"> Пермского края от 28.08.2012 N 81-ПК "О внесении изменений в Закон Пермского края "О регулировании отдельных вопросов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03.09.2012, N 35);</w:t>
      </w:r>
    </w:p>
    <w:p w:rsidR="00974BFE" w:rsidRDefault="007B11E9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974BFE">
          <w:rPr>
            <w:rFonts w:ascii="Calibri" w:hAnsi="Calibri" w:cs="Calibri"/>
            <w:color w:val="0000FF"/>
          </w:rPr>
          <w:t>статью 1</w:t>
        </w:r>
      </w:hyperlink>
      <w:r w:rsidR="00974BFE">
        <w:rPr>
          <w:rFonts w:ascii="Calibri" w:hAnsi="Calibri" w:cs="Calibri"/>
        </w:rPr>
        <w:t xml:space="preserve"> Закона Пермского края от 28.03.2013 N 192-ПК "О внесении изменений в отдельные законы Пермского края в сфере образования"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01.04.2013, N 12).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12.03.2014 N 308-ПК</w:t>
      </w: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BFE" w:rsidRDefault="00974BFE" w:rsidP="00974BF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4960" w:rsidRDefault="00CB4960"/>
    <w:sectPr w:rsidR="00CB4960" w:rsidSect="004B3A8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3"/>
    <w:rsid w:val="00306923"/>
    <w:rsid w:val="007B11E9"/>
    <w:rsid w:val="00974BFE"/>
    <w:rsid w:val="00C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E664850CFB71B6A73E5F3F69B8F5063DDD9CC1FA1249F3383152F36018C1679D6BFDC469F0852gBc0D" TargetMode="External"/><Relationship Id="rId13" Type="http://schemas.openxmlformats.org/officeDocument/2006/relationships/hyperlink" Target="consultantplus://offline/ref=0DBE664850CFB71B6A73E5F3F69B8F5063DDD9CC1FA1249F3383152F36g0c1D" TargetMode="External"/><Relationship Id="rId18" Type="http://schemas.openxmlformats.org/officeDocument/2006/relationships/hyperlink" Target="consultantplus://offline/ref=0DBE664850CFB71B6A73E5F3F69B8F5063DED0CA1BAA249F3383152F36018C1679D6BFD94Eg9cBD" TargetMode="External"/><Relationship Id="rId26" Type="http://schemas.openxmlformats.org/officeDocument/2006/relationships/hyperlink" Target="consultantplus://offline/ref=0DBE664850CFB71B6A73E5F3F69B8F5063DED0CA1BAA249F3383152F36018C1679D6BFDC469F0E59gBc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BE664850CFB71B6A73E5F3F69B8F5063DED0CA1BAA249F3383152F36018C1679D6BFDC469F0D52gBc5D" TargetMode="External"/><Relationship Id="rId7" Type="http://schemas.openxmlformats.org/officeDocument/2006/relationships/hyperlink" Target="consultantplus://offline/ref=0DBE664850CFB71B6A73E5F3F69B8F5063DDD9CC1FA1249F3383152F36g0c1D" TargetMode="External"/><Relationship Id="rId12" Type="http://schemas.openxmlformats.org/officeDocument/2006/relationships/hyperlink" Target="consultantplus://offline/ref=0DBE664850CFB71B6A73E5F3F69B8F5063DDD9CC1FA1249F3383152F36018C1679D6BFDC469F095FgBcFD" TargetMode="External"/><Relationship Id="rId17" Type="http://schemas.openxmlformats.org/officeDocument/2006/relationships/hyperlink" Target="consultantplus://offline/ref=0DBE664850CFB71B6A73E5F3F69B8F5063DDD9CC1FA1249F3383152F36g0c1D" TargetMode="External"/><Relationship Id="rId25" Type="http://schemas.openxmlformats.org/officeDocument/2006/relationships/hyperlink" Target="consultantplus://offline/ref=0DBE664850CFB71B6A73E5F3F69B8F5063DED0CA1BAA249F3383152F36018C1679D6BFDC469F0E59gBc2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BE664850CFB71B6A73FBFEE0F7D25B6AD38FC51AA827CF67DC4E7261088641g3cED" TargetMode="External"/><Relationship Id="rId20" Type="http://schemas.openxmlformats.org/officeDocument/2006/relationships/hyperlink" Target="consultantplus://offline/ref=0DBE664850CFB71B6A73E5F3F69B8F5063DED0CA1BAA249F3383152F36018C1679D6BFD94Fg9c8D" TargetMode="External"/><Relationship Id="rId29" Type="http://schemas.openxmlformats.org/officeDocument/2006/relationships/hyperlink" Target="consultantplus://offline/ref=0DBE664850CFB71B6A73FBFEE0F7D25B6AD38FC518AF2FCC6EDC4E72610886413E99E69E0292095BB6B484gAc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E664850CFB71B6A73E5F3F69B8F5063DDD9CC1FA1249F3383152F36018C1679D6BFDC469F095FgBc3D" TargetMode="External"/><Relationship Id="rId11" Type="http://schemas.openxmlformats.org/officeDocument/2006/relationships/hyperlink" Target="consultantplus://offline/ref=0DBE664850CFB71B6A73E5F3F69B8F5063DDD9CC1FA1249F3383152F36018C1679D6BFDC469F085FgBcED" TargetMode="External"/><Relationship Id="rId24" Type="http://schemas.openxmlformats.org/officeDocument/2006/relationships/hyperlink" Target="consultantplus://offline/ref=0DBE664850CFB71B6A73E5F3F69B8F5063DED0CA1BAA249F3383152F36018C1679D6BFD847g9c9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DBE664850CFB71B6A73E5F3F69B8F5060D0D6CD16FE739D62D61Bg2cAD" TargetMode="External"/><Relationship Id="rId15" Type="http://schemas.openxmlformats.org/officeDocument/2006/relationships/hyperlink" Target="consultantplus://offline/ref=0DBE664850CFB71B6A73FBFEE0F7D25B6AD38FC51BAA2DC06EDC4E7261088641g3cED" TargetMode="External"/><Relationship Id="rId23" Type="http://schemas.openxmlformats.org/officeDocument/2006/relationships/hyperlink" Target="consultantplus://offline/ref=0DBE664850CFB71B6A73E5F3F69B8F5063DED0CA1BAA249F3383152F36018C1679D6BFDC469F0E59gBc6D" TargetMode="External"/><Relationship Id="rId28" Type="http://schemas.openxmlformats.org/officeDocument/2006/relationships/hyperlink" Target="consultantplus://offline/ref=0DBE664850CFB71B6A73FBFEE0F7D25B6AD38FC519AD2CCA67DC4E7261088641g3cED" TargetMode="External"/><Relationship Id="rId10" Type="http://schemas.openxmlformats.org/officeDocument/2006/relationships/hyperlink" Target="consultantplus://offline/ref=0DBE664850CFB71B6A73E5F3F69B8F5063DDD9CC1FA1249F3383152F36018C1679D6BFDC469F0852gBc0D" TargetMode="External"/><Relationship Id="rId19" Type="http://schemas.openxmlformats.org/officeDocument/2006/relationships/hyperlink" Target="consultantplus://offline/ref=0DBE664850CFB71B6A73E5F3F69B8F5063DED0CA1BAA249F3383152F36018C1679D6BFD94Fg9c9D" TargetMode="External"/><Relationship Id="rId31" Type="http://schemas.openxmlformats.org/officeDocument/2006/relationships/hyperlink" Target="consultantplus://offline/ref=0DBE664850CFB71B6A73FBFEE0F7D25B6AD38FC51BAD2AC96ADC4E72610886413E99E69E0292095BB6B484gA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E664850CFB71B6A73E5F3F69B8F5063DDD9CC1FA1249F3383152F36018C1679D6BFDC469F0852gBc0D" TargetMode="External"/><Relationship Id="rId14" Type="http://schemas.openxmlformats.org/officeDocument/2006/relationships/hyperlink" Target="consultantplus://offline/ref=0DBE664850CFB71B6A73FBFEE0F7D25B6AD38FC51BAA2DC06EDC4E7261088641g3cED" TargetMode="External"/><Relationship Id="rId22" Type="http://schemas.openxmlformats.org/officeDocument/2006/relationships/hyperlink" Target="consultantplus://offline/ref=0DBE664850CFB71B6A73E5F3F69B8F5063DED0CA1BAA249F3383152F36018C1679D6BFDC469F0E5AgBcFD" TargetMode="External"/><Relationship Id="rId27" Type="http://schemas.openxmlformats.org/officeDocument/2006/relationships/hyperlink" Target="consultantplus://offline/ref=0DBE664850CFB71B6A73FBFEE0F7D25B6AD38FC51BAD2AC16BDC4E7261088641g3cED" TargetMode="External"/><Relationship Id="rId30" Type="http://schemas.openxmlformats.org/officeDocument/2006/relationships/hyperlink" Target="consultantplus://offline/ref=0DBE664850CFB71B6A73FBFEE0F7D25B6AD38FC51BA82CCF69DC4E7261088641g3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Пепеляева Танзиля Фаритовна</dc:creator>
  <cp:keywords/>
  <dc:description/>
  <cp:lastModifiedBy>Пепеляева Танзиля Фаритовна</cp:lastModifiedBy>
  <cp:revision>3</cp:revision>
  <cp:lastPrinted>2014-10-20T05:16:00Z</cp:lastPrinted>
  <dcterms:created xsi:type="dcterms:W3CDTF">2014-06-18T03:28:00Z</dcterms:created>
  <dcterms:modified xsi:type="dcterms:W3CDTF">2014-10-20T05:16:00Z</dcterms:modified>
</cp:coreProperties>
</file>